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093c92c99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1fab9685d043eb"/>
      <w:footerReference xmlns:r="http://schemas.openxmlformats.org/officeDocument/2006/relationships" w:type="default" r:id="Ra79bcbf6fe42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THORSDAHL INVEST AS   ·   Org.nr 916 332 386   ·   Skredderplassen 27   ·   4848 ARENDAL   ·   ethorsdahl@gmail.com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fab9685d043eb" /><Relationship Type="http://schemas.openxmlformats.org/officeDocument/2006/relationships/footer" Target="/word/footer1.xml" Id="Ra79bcbf6fe424c6f" /></Relationships>
</file>