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44dc2bbb4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fa86f868f4819"/>
      <w:footerReference xmlns:r="http://schemas.openxmlformats.org/officeDocument/2006/relationships" w:type="default" r:id="Rc1c9d0bbcb6b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ARELMA INVEST AS   ·   Org.nr 917 210 705   ·   Bekkelagsterrassen 9D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fa86f868f4819" /><Relationship Type="http://schemas.openxmlformats.org/officeDocument/2006/relationships/footer" Target="/word/footer1.xml" Id="Rc1c9d0bbcb6b4603" /></Relationships>
</file>