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f39accfe7d47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STOREBRAND GLOBAL OPTIMISED</w:t>
      </w:r>
    </w:p>
    <w:sectPr>
      <w:headerReference xmlns:r="http://schemas.openxmlformats.org/officeDocument/2006/relationships" w:type="default" r:id="Rba58caaa55a94953"/>
      <w:footerReference xmlns:r="http://schemas.openxmlformats.org/officeDocument/2006/relationships" w:type="default" r:id="Re14e5a491b9441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OPTIMISED   ·   Org.nr 919 080 000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OPTIMISED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58caaa55a94953" /><Relationship Type="http://schemas.openxmlformats.org/officeDocument/2006/relationships/footer" Target="/word/footer1.xml" Id="Re14e5a491b9441bd" /></Relationships>
</file>