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e38c8ae8446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ADG MALING TAPET OG GULV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ADG MALING TAPET OG GULV AS</w:t>
      </w:r>
    </w:p>
    <w:sectPr>
      <w:headerReference xmlns:r="http://schemas.openxmlformats.org/officeDocument/2006/relationships" w:type="default" r:id="R62bd478e64fe4e13"/>
      <w:footerReference xmlns:r="http://schemas.openxmlformats.org/officeDocument/2006/relationships" w:type="default" r:id="Rd3c35409f327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ADG MALING TAPET OG GULV AS   ·   Org.nr 920 467 199   ·   Strykerveien 9B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ADG MALING TAPET OG GULV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d478e64fe4e13" /><Relationship Type="http://schemas.openxmlformats.org/officeDocument/2006/relationships/footer" Target="/word/footer1.xml" Id="Rd3c35409f32740b3" /></Relationships>
</file>