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f6287688d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ADG MALING TAPET OG GULV AS</w:t>
      </w:r>
    </w:p>
    <w:sectPr>
      <w:headerReference xmlns:r="http://schemas.openxmlformats.org/officeDocument/2006/relationships" w:type="default" r:id="R863ae1bc10c6476f"/>
      <w:footerReference xmlns:r="http://schemas.openxmlformats.org/officeDocument/2006/relationships" w:type="default" r:id="Rc34b79c79023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ADG MALING TAPET OG GULV AS   ·   Org.nr 920 467 199   ·   Strykerveien 9B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ADG MALING TAPET OG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ae1bc10c6476f" /><Relationship Type="http://schemas.openxmlformats.org/officeDocument/2006/relationships/footer" Target="/word/footer1.xml" Id="Rc34b79c790234024" /></Relationships>
</file>