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841920f5214d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JOJAJU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JOJAJU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7e064ec8054cc7"/>
      <w:footerReference xmlns:r="http://schemas.openxmlformats.org/officeDocument/2006/relationships" w:type="default" r:id="R4896e55b18804f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JOJAJU INVEST AS   ·   Org.nr 925 028 134   ·   c/o Remco Prins, Kleivveien 38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JOJAJU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7e064ec8054cc7" /><Relationship Type="http://schemas.openxmlformats.org/officeDocument/2006/relationships/footer" Target="/word/footer1.xml" Id="R4896e55b18804f79" /></Relationships>
</file>