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bc5da05fc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MALLING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MALLING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35ee06d684652"/>
      <w:footerReference xmlns:r="http://schemas.openxmlformats.org/officeDocument/2006/relationships" w:type="default" r:id="Ra7293273ff46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EIENDOM AS   ·   Org.nr 925 591 637   ·  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35ee06d684652" /><Relationship Type="http://schemas.openxmlformats.org/officeDocument/2006/relationships/footer" Target="/word/footer1.xml" Id="Ra7293273ff464258" /></Relationships>
</file>