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b9e1bf94c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 ECONOMICS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 ECONOMICS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bc2779d094f77"/>
      <w:footerReference xmlns:r="http://schemas.openxmlformats.org/officeDocument/2006/relationships" w:type="default" r:id="R99e3565805ed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 ECONOMICS AS   ·   Org.nr 925 984 736   ·   Verkstedveien 4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 ECONOMICS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bc2779d094f77" /><Relationship Type="http://schemas.openxmlformats.org/officeDocument/2006/relationships/footer" Target="/word/footer1.xml" Id="R99e3565805ed41f2" /></Relationships>
</file>