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567e279c3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A1 LIVING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A1 LIVING AS</w:t>
      </w:r>
    </w:p>
    <w:sectPr>
      <w:headerReference xmlns:r="http://schemas.openxmlformats.org/officeDocument/2006/relationships" w:type="default" r:id="Rdbd02a0088dd4d6e"/>
      <w:footerReference xmlns:r="http://schemas.openxmlformats.org/officeDocument/2006/relationships" w:type="default" r:id="Rd3109cb7bf9a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LIVING AS   ·   Org.nr 926 089 056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02a0088dd4d6e" /><Relationship Type="http://schemas.openxmlformats.org/officeDocument/2006/relationships/footer" Target="/word/footer1.xml" Id="Rd3109cb7bf9a4b79" /></Relationships>
</file>