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45ff2e5af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STOREBRAND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STOREBRAND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5888e87f540ca"/>
      <w:footerReference xmlns:r="http://schemas.openxmlformats.org/officeDocument/2006/relationships" w:type="default" r:id="Raabacfd66e70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STOREBRAND ASSET MANAGEMENT AS   ·   Org.nr 930 208 868   ·   Professor Kohts vei 9   ·   1366 LYSAKER   ·   Tlf. 08880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STOREBRAND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5888e87f540ca" /><Relationship Type="http://schemas.openxmlformats.org/officeDocument/2006/relationships/footer" Target="/word/footer1.xml" Id="Raabacfd66e704eb5" /></Relationships>
</file>