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09a7d6beb148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VERDIPAPIRFONDET DELPHI NORGE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Lysaker, 31.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DELPHI NORGE</w:t>
      </w:r>
    </w:p>
    <w:sectPr>
      <w:headerReference xmlns:r="http://schemas.openxmlformats.org/officeDocument/2006/relationships" w:type="default" r:id="R4e305d587ceb430a"/>
      <w:footerReference xmlns:r="http://schemas.openxmlformats.org/officeDocument/2006/relationships" w:type="default" r:id="R23edcc33813143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DELPHI NORGE   ·   Org.nr 976 242 556   ·   c/o Storebrand Asset Management AS, Professor Kohts vei 9   ·   1366 LYSAKER   ·   Tlf. 22 31 50 50   ·   v1c@storebrand.no   ·   www.delphi.no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DELPHI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305d587ceb430a" /><Relationship Type="http://schemas.openxmlformats.org/officeDocument/2006/relationships/footer" Target="/word/footer1.xml" Id="R23edcc3381314379" /></Relationships>
</file>