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9ec1d161b47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NIEBLOK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NIEBLOK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faa5f7782b42dd"/>
      <w:footerReference xmlns:r="http://schemas.openxmlformats.org/officeDocument/2006/relationships" w:type="default" r:id="R42f438b4b53a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NIEBLOK INVEST AS   ·   Org.nr 980 354 628   ·   c/o Kolbein Rege, Fidjeåsen 110   ·   4639 KRISTIANSAND S   ·   Tlf. 53 42 87 50   ·   kolbein.rege@eidesvik.no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NIEBLOK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aa5f7782b42dd" /><Relationship Type="http://schemas.openxmlformats.org/officeDocument/2006/relationships/footer" Target="/word/footer1.xml" Id="R42f438b4b53a42ad" /></Relationships>
</file>