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a798a4b65d49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NELO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NELO AS</w:t>
      </w:r>
    </w:p>
    <w:sectPr>
      <w:headerReference xmlns:r="http://schemas.openxmlformats.org/officeDocument/2006/relationships" w:type="default" r:id="R9ac253345aaf4a8b"/>
      <w:footerReference xmlns:r="http://schemas.openxmlformats.org/officeDocument/2006/relationships" w:type="default" r:id="Ra5424fb74a4b42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NELO AS   ·   Org.nr 987 702 613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c253345aaf4a8b" /><Relationship Type="http://schemas.openxmlformats.org/officeDocument/2006/relationships/footer" Target="/word/footer1.xml" Id="Ra5424fb74a4b42cb" /></Relationships>
</file>