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302d7f7a9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bd536cf4e444f"/>
      <w:footerReference xmlns:r="http://schemas.openxmlformats.org/officeDocument/2006/relationships" w:type="default" r:id="R75411f1249b1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TROMSØ AS   ·   Org.nr 989 188 534   ·   c/o AKTIV REGNSKAPSBYRÅ TROMSØ AS, Heilovegen 22   ·   9015 TROMSØ   ·   stig@aktivrb.no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bd536cf4e444f" /><Relationship Type="http://schemas.openxmlformats.org/officeDocument/2006/relationships/footer" Target="/word/footer1.xml" Id="R75411f1249b14be9" /></Relationships>
</file>