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545de52f0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CLARKSONS PROPERTY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CLARKSONS PROPERTY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cb117aa6b4a57"/>
      <w:footerReference xmlns:r="http://schemas.openxmlformats.org/officeDocument/2006/relationships" w:type="default" r:id="Re65737fdf21c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CLARKSONS PROPERTY MANAGEMENT AS   ·   Org.nr 995 283 859   ·  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CLARKSONS PROPERTY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cb117aa6b4a57" /><Relationship Type="http://schemas.openxmlformats.org/officeDocument/2006/relationships/footer" Target="/word/footer1.xml" Id="Re65737fdf21c405a" /></Relationships>
</file>